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693" w:rsidRPr="00886693" w:rsidRDefault="00886693" w:rsidP="00886693">
      <w:pPr>
        <w:autoSpaceDE w:val="0"/>
        <w:autoSpaceDN w:val="0"/>
        <w:adjustRightInd w:val="0"/>
        <w:spacing w:after="0" w:line="240" w:lineRule="auto"/>
        <w:ind w:firstLine="720"/>
        <w:jc w:val="both"/>
        <w:rPr>
          <w:rFonts w:ascii="Times New Roman" w:hAnsi="Times New Roman" w:cs="Times New Roman"/>
          <w:sz w:val="28"/>
          <w:szCs w:val="28"/>
        </w:rPr>
      </w:pPr>
      <w:r w:rsidRPr="00886693">
        <w:rPr>
          <w:rFonts w:ascii="Times New Roman" w:hAnsi="Times New Roman" w:cs="Times New Roman"/>
          <w:sz w:val="28"/>
          <w:szCs w:val="28"/>
        </w:rPr>
        <w:t>Măsurile de protecţie socială în perioada sezonului rece se acorda in conformitate cu</w:t>
      </w:r>
      <w:r w:rsidRPr="00886693">
        <w:rPr>
          <w:rFonts w:ascii="Times New Roman" w:hAnsi="Times New Roman" w:cs="Times New Roman"/>
          <w:b/>
          <w:sz w:val="28"/>
          <w:szCs w:val="28"/>
        </w:rPr>
        <w:t xml:space="preserve"> </w:t>
      </w:r>
      <w:r w:rsidRPr="00886693">
        <w:rPr>
          <w:rFonts w:ascii="Times New Roman" w:hAnsi="Times New Roman" w:cs="Times New Roman"/>
          <w:sz w:val="28"/>
          <w:szCs w:val="28"/>
        </w:rPr>
        <w:t>Legea nr. 226/2021 privind stabilirea măsurilor de protecţie socială pentru consumatorul vulnerabil de energie</w:t>
      </w:r>
      <w:r>
        <w:rPr>
          <w:rFonts w:ascii="Times New Roman" w:hAnsi="Times New Roman" w:cs="Times New Roman"/>
          <w:sz w:val="28"/>
          <w:szCs w:val="28"/>
        </w:rPr>
        <w:t>.</w:t>
      </w:r>
    </w:p>
    <w:p w:rsidR="00886693" w:rsidRDefault="00886693" w:rsidP="00392B6F">
      <w:pPr>
        <w:autoSpaceDE w:val="0"/>
        <w:autoSpaceDN w:val="0"/>
        <w:adjustRightInd w:val="0"/>
        <w:spacing w:after="0" w:line="240" w:lineRule="auto"/>
        <w:rPr>
          <w:rFonts w:ascii="Times New Roman" w:hAnsi="Times New Roman" w:cs="Times New Roman"/>
          <w:b/>
          <w:bCs/>
          <w:sz w:val="28"/>
          <w:szCs w:val="28"/>
        </w:rPr>
      </w:pPr>
    </w:p>
    <w:p w:rsidR="00886693" w:rsidRDefault="00886693" w:rsidP="00392B6F">
      <w:pPr>
        <w:autoSpaceDE w:val="0"/>
        <w:autoSpaceDN w:val="0"/>
        <w:adjustRightInd w:val="0"/>
        <w:spacing w:after="0" w:line="240" w:lineRule="auto"/>
        <w:rPr>
          <w:rFonts w:ascii="Times New Roman" w:hAnsi="Times New Roman" w:cs="Times New Roman"/>
          <w:b/>
          <w:bCs/>
          <w:sz w:val="28"/>
          <w:szCs w:val="28"/>
        </w:rPr>
      </w:pPr>
    </w:p>
    <w:p w:rsidR="00886693" w:rsidRPr="00777828" w:rsidRDefault="00886693" w:rsidP="00BF3357">
      <w:pPr>
        <w:autoSpaceDE w:val="0"/>
        <w:autoSpaceDN w:val="0"/>
        <w:adjustRightInd w:val="0"/>
        <w:spacing w:after="0" w:line="240" w:lineRule="auto"/>
        <w:ind w:firstLine="720"/>
        <w:jc w:val="both"/>
        <w:rPr>
          <w:rFonts w:ascii="Times New Roman" w:hAnsi="Times New Roman" w:cs="Times New Roman"/>
          <w:i/>
          <w:iCs/>
          <w:sz w:val="28"/>
          <w:szCs w:val="28"/>
        </w:rPr>
      </w:pPr>
      <w:r w:rsidRPr="00777828">
        <w:rPr>
          <w:rFonts w:ascii="Times New Roman" w:hAnsi="Times New Roman" w:cs="Times New Roman"/>
          <w:i/>
          <w:iCs/>
          <w:sz w:val="28"/>
          <w:szCs w:val="28"/>
        </w:rPr>
        <w:t xml:space="preserve">Prin </w:t>
      </w:r>
      <w:r w:rsidRPr="00BF3357">
        <w:rPr>
          <w:rFonts w:ascii="Times New Roman" w:hAnsi="Times New Roman" w:cs="Times New Roman"/>
          <w:i/>
          <w:iCs/>
          <w:sz w:val="28"/>
          <w:szCs w:val="28"/>
        </w:rPr>
        <w:t xml:space="preserve">Hotărârea Guvernului nr. 1073/2021 </w:t>
      </w:r>
      <w:r w:rsidRPr="00777828">
        <w:rPr>
          <w:rFonts w:ascii="Times New Roman" w:hAnsi="Times New Roman" w:cs="Times New Roman"/>
          <w:i/>
          <w:iCs/>
          <w:sz w:val="28"/>
          <w:szCs w:val="28"/>
        </w:rPr>
        <w:t xml:space="preserve">au fost aprobate Normele metodologice de aplicare a prevederilor </w:t>
      </w:r>
      <w:r w:rsidRPr="00BF3357">
        <w:rPr>
          <w:rFonts w:ascii="Times New Roman" w:hAnsi="Times New Roman" w:cs="Times New Roman"/>
          <w:i/>
          <w:iCs/>
          <w:sz w:val="28"/>
          <w:szCs w:val="28"/>
        </w:rPr>
        <w:t>Legii nr. 226/2021</w:t>
      </w:r>
      <w:r w:rsidRPr="00777828">
        <w:rPr>
          <w:rFonts w:ascii="Times New Roman" w:hAnsi="Times New Roman" w:cs="Times New Roman"/>
          <w:i/>
          <w:iCs/>
          <w:sz w:val="28"/>
          <w:szCs w:val="28"/>
        </w:rPr>
        <w:t xml:space="preserve"> privind stabilirea măsurilor de protecţie socială pentru consumatorul vulnerabil de energie.</w:t>
      </w:r>
    </w:p>
    <w:p w:rsidR="00886693" w:rsidRDefault="00886693" w:rsidP="00BF3357">
      <w:pPr>
        <w:autoSpaceDE w:val="0"/>
        <w:autoSpaceDN w:val="0"/>
        <w:adjustRightInd w:val="0"/>
        <w:spacing w:after="0" w:line="240" w:lineRule="auto"/>
        <w:jc w:val="both"/>
        <w:rPr>
          <w:rFonts w:ascii="Times New Roman" w:hAnsi="Times New Roman" w:cs="Times New Roman"/>
          <w:b/>
          <w:bCs/>
          <w:sz w:val="28"/>
          <w:szCs w:val="28"/>
        </w:rPr>
      </w:pPr>
    </w:p>
    <w:p w:rsidR="00886693" w:rsidRDefault="00886693" w:rsidP="00392B6F">
      <w:pPr>
        <w:autoSpaceDE w:val="0"/>
        <w:autoSpaceDN w:val="0"/>
        <w:adjustRightInd w:val="0"/>
        <w:spacing w:after="0" w:line="240" w:lineRule="auto"/>
        <w:rPr>
          <w:rFonts w:ascii="Times New Roman" w:hAnsi="Times New Roman" w:cs="Times New Roman"/>
          <w:b/>
          <w:bCs/>
          <w:sz w:val="28"/>
          <w:szCs w:val="28"/>
        </w:rPr>
      </w:pPr>
    </w:p>
    <w:p w:rsidR="00392B6F" w:rsidRDefault="00392B6F" w:rsidP="00392B6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Ajutorul pentru încălzirea locuinţei - modul de stabilire şi acordare</w:t>
      </w:r>
    </w:p>
    <w:p w:rsidR="00E10EC5" w:rsidRDefault="00E10EC5" w:rsidP="00392B6F">
      <w:pPr>
        <w:autoSpaceDE w:val="0"/>
        <w:autoSpaceDN w:val="0"/>
        <w:adjustRightInd w:val="0"/>
        <w:spacing w:after="0" w:line="240" w:lineRule="auto"/>
        <w:rPr>
          <w:rFonts w:ascii="Times New Roman" w:hAnsi="Times New Roman" w:cs="Times New Roman"/>
          <w:b/>
          <w:bCs/>
          <w:sz w:val="28"/>
          <w:szCs w:val="28"/>
        </w:rPr>
      </w:pPr>
    </w:p>
    <w:p w:rsidR="00777828" w:rsidRDefault="00E10EC5" w:rsidP="00446782">
      <w:pPr>
        <w:autoSpaceDE w:val="0"/>
        <w:autoSpaceDN w:val="0"/>
        <w:adjustRightInd w:val="0"/>
        <w:spacing w:after="0" w:line="240" w:lineRule="auto"/>
        <w:jc w:val="both"/>
        <w:rPr>
          <w:rStyle w:val="salnbdy"/>
          <w:rFonts w:ascii="Times New Roman" w:hAnsi="Times New Roman" w:cs="Times New Roman"/>
          <w:color w:val="000000"/>
          <w:sz w:val="28"/>
          <w:szCs w:val="28"/>
        </w:rPr>
      </w:pPr>
      <w:r w:rsidRPr="00E10EC5">
        <w:rPr>
          <w:rStyle w:val="sartttl"/>
          <w:rFonts w:ascii="Times New Roman" w:hAnsi="Times New Roman" w:cs="Times New Roman"/>
          <w:color w:val="000000"/>
          <w:sz w:val="28"/>
          <w:szCs w:val="28"/>
        </w:rPr>
        <w:t>Articolul 1</w:t>
      </w:r>
      <w:r w:rsidRPr="00E10EC5">
        <w:rPr>
          <w:rStyle w:val="salnttl"/>
          <w:rFonts w:ascii="Times New Roman" w:hAnsi="Times New Roman" w:cs="Times New Roman"/>
          <w:color w:val="000000"/>
          <w:sz w:val="28"/>
          <w:szCs w:val="28"/>
        </w:rPr>
        <w:t>(1)</w:t>
      </w:r>
      <w:r w:rsidRPr="00E10EC5">
        <w:rPr>
          <w:rStyle w:val="saln"/>
          <w:rFonts w:ascii="Times New Roman" w:hAnsi="Times New Roman" w:cs="Times New Roman"/>
          <w:color w:val="000000"/>
          <w:sz w:val="28"/>
          <w:szCs w:val="28"/>
        </w:rPr>
        <w:t xml:space="preserve"> </w:t>
      </w:r>
      <w:r w:rsidRPr="00E10EC5">
        <w:rPr>
          <w:rStyle w:val="salnbdy"/>
          <w:rFonts w:ascii="Times New Roman" w:hAnsi="Times New Roman" w:cs="Times New Roman"/>
          <w:color w:val="000000"/>
          <w:sz w:val="28"/>
          <w:szCs w:val="28"/>
        </w:rPr>
        <w:t xml:space="preserve">Prezenta lege stabilește criteriile de încadrare a familiilor și persoanelor singure în categoria consumatorilor vulnerabili de energie și reglementează măsurile de protecție socială pentru aceștia în ceea </w:t>
      </w:r>
      <w:proofErr w:type="gramStart"/>
      <w:r w:rsidRPr="00E10EC5">
        <w:rPr>
          <w:rStyle w:val="salnbdy"/>
          <w:rFonts w:ascii="Times New Roman" w:hAnsi="Times New Roman" w:cs="Times New Roman"/>
          <w:color w:val="000000"/>
          <w:sz w:val="28"/>
          <w:szCs w:val="28"/>
        </w:rPr>
        <w:t>ce</w:t>
      </w:r>
      <w:proofErr w:type="gramEnd"/>
      <w:r w:rsidRPr="00E10EC5">
        <w:rPr>
          <w:rStyle w:val="salnbdy"/>
          <w:rFonts w:ascii="Times New Roman" w:hAnsi="Times New Roman" w:cs="Times New Roman"/>
          <w:color w:val="000000"/>
          <w:sz w:val="28"/>
          <w:szCs w:val="28"/>
        </w:rPr>
        <w:t xml:space="preserve"> privește accesul la resursele energetice pentru satisfacerea nevoilor esențiale ale gospodăriei, în scopul prevenirii și combaterii sărăciei energetice.</w:t>
      </w:r>
    </w:p>
    <w:p w:rsidR="00777828" w:rsidRDefault="00E10EC5" w:rsidP="00446782">
      <w:pPr>
        <w:autoSpaceDE w:val="0"/>
        <w:autoSpaceDN w:val="0"/>
        <w:adjustRightInd w:val="0"/>
        <w:spacing w:after="0" w:line="240" w:lineRule="auto"/>
        <w:jc w:val="both"/>
        <w:rPr>
          <w:rStyle w:val="salnbdy"/>
          <w:rFonts w:ascii="Times New Roman" w:hAnsi="Times New Roman" w:cs="Times New Roman"/>
          <w:color w:val="000000"/>
          <w:sz w:val="28"/>
          <w:szCs w:val="28"/>
        </w:rPr>
      </w:pPr>
      <w:r w:rsidRPr="00E10EC5">
        <w:rPr>
          <w:rStyle w:val="salnttl"/>
          <w:rFonts w:ascii="Times New Roman" w:hAnsi="Times New Roman" w:cs="Times New Roman"/>
          <w:color w:val="000000"/>
          <w:sz w:val="28"/>
          <w:szCs w:val="28"/>
        </w:rPr>
        <w:t>(2)</w:t>
      </w:r>
      <w:r w:rsidRPr="00E10EC5">
        <w:rPr>
          <w:rStyle w:val="saln"/>
          <w:rFonts w:ascii="Times New Roman" w:hAnsi="Times New Roman" w:cs="Times New Roman"/>
          <w:color w:val="000000"/>
          <w:sz w:val="28"/>
          <w:szCs w:val="28"/>
        </w:rPr>
        <w:t xml:space="preserve"> </w:t>
      </w:r>
      <w:r w:rsidRPr="00E10EC5">
        <w:rPr>
          <w:rStyle w:val="salnbdy"/>
          <w:rFonts w:ascii="Times New Roman" w:hAnsi="Times New Roman" w:cs="Times New Roman"/>
          <w:color w:val="000000"/>
          <w:sz w:val="28"/>
          <w:szCs w:val="28"/>
        </w:rPr>
        <w:t xml:space="preserve">Prezenta lege urmărește îndeplinirea următoarelor obiective: </w:t>
      </w:r>
    </w:p>
    <w:p w:rsidR="00777828" w:rsidRDefault="00E10EC5" w:rsidP="00446782">
      <w:pPr>
        <w:autoSpaceDE w:val="0"/>
        <w:autoSpaceDN w:val="0"/>
        <w:adjustRightInd w:val="0"/>
        <w:spacing w:after="0" w:line="240" w:lineRule="auto"/>
        <w:jc w:val="both"/>
        <w:rPr>
          <w:rStyle w:val="slitbdy"/>
          <w:rFonts w:ascii="Times New Roman" w:hAnsi="Times New Roman" w:cs="Times New Roman"/>
          <w:color w:val="000000"/>
          <w:sz w:val="28"/>
          <w:szCs w:val="28"/>
        </w:rPr>
      </w:pPr>
      <w:r w:rsidRPr="00E10EC5">
        <w:rPr>
          <w:rStyle w:val="slitttl"/>
          <w:rFonts w:ascii="Times New Roman" w:hAnsi="Times New Roman" w:cs="Times New Roman"/>
          <w:color w:val="000000"/>
          <w:sz w:val="28"/>
          <w:szCs w:val="28"/>
        </w:rPr>
        <w:t>a)</w:t>
      </w:r>
      <w:r w:rsidRPr="00E10EC5">
        <w:rPr>
          <w:rStyle w:val="slit"/>
          <w:rFonts w:ascii="Times New Roman" w:hAnsi="Times New Roman" w:cs="Times New Roman"/>
          <w:color w:val="000000"/>
          <w:sz w:val="28"/>
          <w:szCs w:val="28"/>
        </w:rPr>
        <w:t xml:space="preserve"> </w:t>
      </w:r>
      <w:proofErr w:type="gramStart"/>
      <w:r w:rsidRPr="00E10EC5">
        <w:rPr>
          <w:rStyle w:val="slitbdy"/>
          <w:rFonts w:ascii="Times New Roman" w:hAnsi="Times New Roman" w:cs="Times New Roman"/>
          <w:color w:val="000000"/>
          <w:sz w:val="28"/>
          <w:szCs w:val="28"/>
        </w:rPr>
        <w:t>asigurarea</w:t>
      </w:r>
      <w:proofErr w:type="gramEnd"/>
      <w:r w:rsidRPr="00E10EC5">
        <w:rPr>
          <w:rStyle w:val="slitbdy"/>
          <w:rFonts w:ascii="Times New Roman" w:hAnsi="Times New Roman" w:cs="Times New Roman"/>
          <w:color w:val="000000"/>
          <w:sz w:val="28"/>
          <w:szCs w:val="28"/>
        </w:rPr>
        <w:t xml:space="preserve"> accesibilității energiei din punctul de vedere al prețului pentru toți cetățenii;</w:t>
      </w:r>
    </w:p>
    <w:p w:rsidR="00777828" w:rsidRDefault="00E10EC5" w:rsidP="00446782">
      <w:pPr>
        <w:autoSpaceDE w:val="0"/>
        <w:autoSpaceDN w:val="0"/>
        <w:adjustRightInd w:val="0"/>
        <w:spacing w:after="0" w:line="240" w:lineRule="auto"/>
        <w:jc w:val="both"/>
        <w:rPr>
          <w:rStyle w:val="slitbdy"/>
          <w:rFonts w:ascii="Times New Roman" w:hAnsi="Times New Roman" w:cs="Times New Roman"/>
          <w:color w:val="000000"/>
          <w:sz w:val="28"/>
          <w:szCs w:val="28"/>
        </w:rPr>
      </w:pPr>
      <w:r w:rsidRPr="00E10EC5">
        <w:rPr>
          <w:rStyle w:val="slitttl"/>
          <w:rFonts w:ascii="Times New Roman" w:hAnsi="Times New Roman" w:cs="Times New Roman"/>
          <w:color w:val="000000"/>
          <w:sz w:val="28"/>
          <w:szCs w:val="28"/>
        </w:rPr>
        <w:t>b)</w:t>
      </w:r>
      <w:r w:rsidRPr="00E10EC5">
        <w:rPr>
          <w:rStyle w:val="slit"/>
          <w:rFonts w:ascii="Times New Roman" w:hAnsi="Times New Roman" w:cs="Times New Roman"/>
          <w:color w:val="000000"/>
          <w:sz w:val="28"/>
          <w:szCs w:val="28"/>
        </w:rPr>
        <w:t xml:space="preserve"> </w:t>
      </w:r>
      <w:proofErr w:type="gramStart"/>
      <w:r w:rsidRPr="00E10EC5">
        <w:rPr>
          <w:rStyle w:val="slitbdy"/>
          <w:rFonts w:ascii="Times New Roman" w:hAnsi="Times New Roman" w:cs="Times New Roman"/>
          <w:color w:val="000000"/>
          <w:sz w:val="28"/>
          <w:szCs w:val="28"/>
        </w:rPr>
        <w:t>asigurarea</w:t>
      </w:r>
      <w:proofErr w:type="gramEnd"/>
      <w:r w:rsidRPr="00E10EC5">
        <w:rPr>
          <w:rStyle w:val="slitbdy"/>
          <w:rFonts w:ascii="Times New Roman" w:hAnsi="Times New Roman" w:cs="Times New Roman"/>
          <w:color w:val="000000"/>
          <w:sz w:val="28"/>
          <w:szCs w:val="28"/>
        </w:rPr>
        <w:t xml:space="preserve"> disponibilității fizice neîntrerupte a resurselor energetice pentru toți consumatorii vulnerabili;</w:t>
      </w:r>
    </w:p>
    <w:p w:rsidR="00777828" w:rsidRDefault="00E10EC5" w:rsidP="00446782">
      <w:pPr>
        <w:autoSpaceDE w:val="0"/>
        <w:autoSpaceDN w:val="0"/>
        <w:adjustRightInd w:val="0"/>
        <w:spacing w:after="0" w:line="240" w:lineRule="auto"/>
        <w:jc w:val="both"/>
        <w:rPr>
          <w:rStyle w:val="slitbdy"/>
          <w:rFonts w:ascii="Times New Roman" w:hAnsi="Times New Roman" w:cs="Times New Roman"/>
          <w:color w:val="000000"/>
          <w:sz w:val="28"/>
          <w:szCs w:val="28"/>
        </w:rPr>
      </w:pPr>
      <w:r w:rsidRPr="00E10EC5">
        <w:rPr>
          <w:rStyle w:val="slitttl"/>
          <w:rFonts w:ascii="Times New Roman" w:hAnsi="Times New Roman" w:cs="Times New Roman"/>
          <w:color w:val="000000"/>
          <w:sz w:val="28"/>
          <w:szCs w:val="28"/>
        </w:rPr>
        <w:t>c)</w:t>
      </w:r>
      <w:r w:rsidRPr="00E10EC5">
        <w:rPr>
          <w:rStyle w:val="slit"/>
          <w:rFonts w:ascii="Times New Roman" w:hAnsi="Times New Roman" w:cs="Times New Roman"/>
          <w:color w:val="000000"/>
          <w:sz w:val="28"/>
          <w:szCs w:val="28"/>
        </w:rPr>
        <w:t xml:space="preserve"> </w:t>
      </w:r>
      <w:proofErr w:type="gramStart"/>
      <w:r w:rsidRPr="00E10EC5">
        <w:rPr>
          <w:rStyle w:val="slitbdy"/>
          <w:rFonts w:ascii="Times New Roman" w:hAnsi="Times New Roman" w:cs="Times New Roman"/>
          <w:color w:val="000000"/>
          <w:sz w:val="28"/>
          <w:szCs w:val="28"/>
        </w:rPr>
        <w:t>promovarea</w:t>
      </w:r>
      <w:proofErr w:type="gramEnd"/>
      <w:r w:rsidRPr="00E10EC5">
        <w:rPr>
          <w:rStyle w:val="slitbdy"/>
          <w:rFonts w:ascii="Times New Roman" w:hAnsi="Times New Roman" w:cs="Times New Roman"/>
          <w:color w:val="000000"/>
          <w:sz w:val="28"/>
          <w:szCs w:val="28"/>
        </w:rPr>
        <w:t xml:space="preserve"> accesului la măsurile de creștere a performanței energetice a clădirilor cu destinație de locuințe;</w:t>
      </w:r>
    </w:p>
    <w:p w:rsidR="00777828" w:rsidRDefault="00E10EC5" w:rsidP="00446782">
      <w:pPr>
        <w:autoSpaceDE w:val="0"/>
        <w:autoSpaceDN w:val="0"/>
        <w:adjustRightInd w:val="0"/>
        <w:spacing w:after="0" w:line="240" w:lineRule="auto"/>
        <w:jc w:val="both"/>
        <w:rPr>
          <w:rStyle w:val="slitbdy"/>
          <w:rFonts w:ascii="Times New Roman" w:hAnsi="Times New Roman" w:cs="Times New Roman"/>
          <w:color w:val="000000"/>
          <w:sz w:val="28"/>
          <w:szCs w:val="28"/>
        </w:rPr>
      </w:pPr>
      <w:r w:rsidRPr="00E10EC5">
        <w:rPr>
          <w:rStyle w:val="slitttl"/>
          <w:rFonts w:ascii="Times New Roman" w:hAnsi="Times New Roman" w:cs="Times New Roman"/>
          <w:color w:val="000000"/>
          <w:sz w:val="28"/>
          <w:szCs w:val="28"/>
        </w:rPr>
        <w:t>d)</w:t>
      </w:r>
      <w:r w:rsidRPr="00E10EC5">
        <w:rPr>
          <w:rStyle w:val="slit"/>
          <w:rFonts w:ascii="Times New Roman" w:hAnsi="Times New Roman" w:cs="Times New Roman"/>
          <w:color w:val="000000"/>
          <w:sz w:val="28"/>
          <w:szCs w:val="28"/>
        </w:rPr>
        <w:t xml:space="preserve"> </w:t>
      </w:r>
      <w:proofErr w:type="gramStart"/>
      <w:r w:rsidRPr="00E10EC5">
        <w:rPr>
          <w:rStyle w:val="slitbdy"/>
          <w:rFonts w:ascii="Times New Roman" w:hAnsi="Times New Roman" w:cs="Times New Roman"/>
          <w:color w:val="000000"/>
          <w:sz w:val="28"/>
          <w:szCs w:val="28"/>
        </w:rPr>
        <w:t>prevenirea</w:t>
      </w:r>
      <w:proofErr w:type="gramEnd"/>
      <w:r w:rsidRPr="00E10EC5">
        <w:rPr>
          <w:rStyle w:val="slitbdy"/>
          <w:rFonts w:ascii="Times New Roman" w:hAnsi="Times New Roman" w:cs="Times New Roman"/>
          <w:color w:val="000000"/>
          <w:sz w:val="28"/>
          <w:szCs w:val="28"/>
        </w:rPr>
        <w:t xml:space="preserve"> și combaterea sărăciei energetice și excluziunii sociale.</w:t>
      </w:r>
    </w:p>
    <w:p w:rsidR="00777828" w:rsidRDefault="00E10EC5" w:rsidP="00446782">
      <w:pPr>
        <w:autoSpaceDE w:val="0"/>
        <w:autoSpaceDN w:val="0"/>
        <w:adjustRightInd w:val="0"/>
        <w:spacing w:after="0" w:line="240" w:lineRule="auto"/>
        <w:jc w:val="both"/>
        <w:rPr>
          <w:rStyle w:val="salnbdy"/>
          <w:rFonts w:ascii="Times New Roman" w:hAnsi="Times New Roman" w:cs="Times New Roman"/>
          <w:color w:val="000000"/>
          <w:sz w:val="28"/>
          <w:szCs w:val="28"/>
        </w:rPr>
      </w:pPr>
      <w:r w:rsidRPr="00E10EC5">
        <w:rPr>
          <w:rStyle w:val="salnttl"/>
          <w:rFonts w:ascii="Times New Roman" w:hAnsi="Times New Roman" w:cs="Times New Roman"/>
          <w:color w:val="000000"/>
          <w:sz w:val="28"/>
          <w:szCs w:val="28"/>
        </w:rPr>
        <w:t>(3)</w:t>
      </w:r>
      <w:r w:rsidRPr="00E10EC5">
        <w:rPr>
          <w:rStyle w:val="saln"/>
          <w:rFonts w:ascii="Times New Roman" w:hAnsi="Times New Roman" w:cs="Times New Roman"/>
          <w:color w:val="000000"/>
          <w:sz w:val="28"/>
          <w:szCs w:val="28"/>
        </w:rPr>
        <w:t xml:space="preserve"> </w:t>
      </w:r>
      <w:r w:rsidRPr="00E10EC5">
        <w:rPr>
          <w:rStyle w:val="salnbdy"/>
          <w:rFonts w:ascii="Times New Roman" w:hAnsi="Times New Roman" w:cs="Times New Roman"/>
          <w:color w:val="000000"/>
          <w:sz w:val="28"/>
          <w:szCs w:val="28"/>
        </w:rPr>
        <w:t xml:space="preserve">Prevederile prezentei legi se aplică activității de distribuție și furnizare </w:t>
      </w:r>
      <w:proofErr w:type="gramStart"/>
      <w:r w:rsidRPr="00E10EC5">
        <w:rPr>
          <w:rStyle w:val="salnbdy"/>
          <w:rFonts w:ascii="Times New Roman" w:hAnsi="Times New Roman" w:cs="Times New Roman"/>
          <w:color w:val="000000"/>
          <w:sz w:val="28"/>
          <w:szCs w:val="28"/>
        </w:rPr>
        <w:t>a</w:t>
      </w:r>
      <w:proofErr w:type="gramEnd"/>
      <w:r w:rsidRPr="00E10EC5">
        <w:rPr>
          <w:rStyle w:val="salnbdy"/>
          <w:rFonts w:ascii="Times New Roman" w:hAnsi="Times New Roman" w:cs="Times New Roman"/>
          <w:color w:val="000000"/>
          <w:sz w:val="28"/>
          <w:szCs w:val="28"/>
        </w:rPr>
        <w:t xml:space="preserve"> energiei electrice, energiei termice, gazelor naturale și combustibililor solizi și/sau petrolieri către consumatorii vulnerabili de energie.</w:t>
      </w:r>
    </w:p>
    <w:p w:rsidR="00777828" w:rsidRDefault="00777828" w:rsidP="00446782">
      <w:pPr>
        <w:autoSpaceDE w:val="0"/>
        <w:autoSpaceDN w:val="0"/>
        <w:adjustRightInd w:val="0"/>
        <w:spacing w:after="0" w:line="240" w:lineRule="auto"/>
        <w:jc w:val="right"/>
        <w:rPr>
          <w:rStyle w:val="salnbdy"/>
          <w:rFonts w:ascii="Times New Roman" w:hAnsi="Times New Roman" w:cs="Times New Roman"/>
          <w:color w:val="000000"/>
          <w:sz w:val="28"/>
          <w:szCs w:val="28"/>
        </w:rPr>
      </w:pPr>
    </w:p>
    <w:p w:rsidR="00392B6F" w:rsidRDefault="00392B6F" w:rsidP="00392B6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ART. 14</w:t>
      </w:r>
    </w:p>
    <w:p w:rsidR="00392B6F" w:rsidRDefault="00392B6F" w:rsidP="00C73A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Ajutorul pentru încălzire se acordă pe bază de cerere şi declaraţie pe propria răspundere privind componenţa familiei, veniturile acesteia şi sistemul de încălzire utilizat.</w:t>
      </w:r>
    </w:p>
    <w:p w:rsidR="00392B6F" w:rsidRDefault="00392B6F" w:rsidP="00C73A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Formularul de cerere şi declaraţie pe propria răspundere se completează potrivit modelului stabilit în </w:t>
      </w:r>
      <w:r w:rsidRPr="00BF3357">
        <w:rPr>
          <w:rFonts w:ascii="Times New Roman" w:hAnsi="Times New Roman" w:cs="Times New Roman"/>
          <w:sz w:val="28"/>
          <w:szCs w:val="28"/>
        </w:rPr>
        <w:t xml:space="preserve">anexa nr. 1 </w:t>
      </w:r>
      <w:r>
        <w:rPr>
          <w:rFonts w:ascii="Times New Roman" w:hAnsi="Times New Roman" w:cs="Times New Roman"/>
          <w:sz w:val="28"/>
          <w:szCs w:val="28"/>
        </w:rPr>
        <w:t xml:space="preserve">la Normele metodologice de aplicare a prevederilor </w:t>
      </w:r>
      <w:r w:rsidRPr="00BF3357">
        <w:rPr>
          <w:rFonts w:ascii="Times New Roman" w:hAnsi="Times New Roman" w:cs="Times New Roman"/>
          <w:sz w:val="28"/>
          <w:szCs w:val="28"/>
        </w:rPr>
        <w:t xml:space="preserve">Legii nr. 416/2001 </w:t>
      </w:r>
      <w:r>
        <w:rPr>
          <w:rFonts w:ascii="Times New Roman" w:hAnsi="Times New Roman" w:cs="Times New Roman"/>
          <w:sz w:val="28"/>
          <w:szCs w:val="28"/>
        </w:rPr>
        <w:t xml:space="preserve">privind venitul minim garantat, aprobate prin </w:t>
      </w:r>
      <w:r w:rsidRPr="00BF3357">
        <w:rPr>
          <w:rFonts w:ascii="Times New Roman" w:hAnsi="Times New Roman" w:cs="Times New Roman"/>
          <w:sz w:val="28"/>
          <w:szCs w:val="28"/>
        </w:rPr>
        <w:t>Hotărârea Guvernului nr. 50/2011</w:t>
      </w:r>
      <w:r>
        <w:rPr>
          <w:rFonts w:ascii="Times New Roman" w:hAnsi="Times New Roman" w:cs="Times New Roman"/>
          <w:sz w:val="28"/>
          <w:szCs w:val="28"/>
        </w:rPr>
        <w:t>, cu modificările şi completările ulterioare.</w:t>
      </w:r>
    </w:p>
    <w:p w:rsidR="00392B6F" w:rsidRDefault="00392B6F" w:rsidP="00C73A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La completarea formularului, titularul are obligaţia de a menţiona corect componenţa familiei, veniturile membrilor acesteia, precum şi bunurile mobile şi imobile deţinute, aşa cum sunt acestea trecute în formularul prevăzut la alin. (2).</w:t>
      </w:r>
    </w:p>
    <w:p w:rsidR="00392B6F" w:rsidRDefault="00392B6F" w:rsidP="00C73A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În vederea stabilirii dreptului la ajutor pentru încălzire, primarii solicită acte doveditoare care atestă identitatea şi veniturile realizate de membrii familiei.</w:t>
      </w:r>
    </w:p>
    <w:p w:rsidR="00392B6F" w:rsidRDefault="00392B6F" w:rsidP="00C73A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aplicarea prevederilor alin. (4) </w:t>
      </w:r>
      <w:proofErr w:type="gramStart"/>
      <w:r>
        <w:rPr>
          <w:rFonts w:ascii="Times New Roman" w:hAnsi="Times New Roman" w:cs="Times New Roman"/>
          <w:sz w:val="28"/>
          <w:szCs w:val="28"/>
        </w:rPr>
        <w:t>primarul</w:t>
      </w:r>
      <w:proofErr w:type="gramEnd"/>
      <w:r>
        <w:rPr>
          <w:rFonts w:ascii="Times New Roman" w:hAnsi="Times New Roman" w:cs="Times New Roman"/>
          <w:sz w:val="28"/>
          <w:szCs w:val="28"/>
        </w:rPr>
        <w:t xml:space="preserve"> stabileşte dreptul la ajutor pentru încălzire, solicitând informaţii altor instituţii/autorităţi sau, după caz, pe baza anchetei sociale efectuate de serviciul public de asistenţă socială.</w:t>
      </w:r>
    </w:p>
    <w:p w:rsidR="00392B6F" w:rsidRDefault="00392B6F" w:rsidP="00C73A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Pe parcursul sezonului rece, la sesizarea terţilor, la solicitarea agenţiilor pentru plăţi şi inspecţie socială, denumite în continuare agenţii teritoriale, sau din oficiu, serviciul public de asistenţă socială efectuează anchete sociale pentru verificarea situaţiilor semnalate şi determinarea cazurilor de eroare şi fraudă.</w:t>
      </w:r>
    </w:p>
    <w:p w:rsidR="00392B6F" w:rsidRDefault="00392B6F" w:rsidP="00C73A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În cazul solicitării ajutorului pentru energie electrică, anchetele sociale se efectuează obligatoriu, pentru toate situaţiile, în termen de 15 zile lucrătoare de la data înregistrării cererii, în vederea verificării sistemului de încălzire utilizat. Fac excepţie beneficiarii de ajutor social acordat în baza </w:t>
      </w:r>
      <w:r w:rsidRPr="00BF3357">
        <w:rPr>
          <w:rFonts w:ascii="Times New Roman" w:hAnsi="Times New Roman" w:cs="Times New Roman"/>
          <w:sz w:val="28"/>
          <w:szCs w:val="28"/>
        </w:rPr>
        <w:t>Legii nr. 416/2001</w:t>
      </w:r>
      <w:r>
        <w:rPr>
          <w:rFonts w:ascii="Times New Roman" w:hAnsi="Times New Roman" w:cs="Times New Roman"/>
          <w:sz w:val="28"/>
          <w:szCs w:val="28"/>
        </w:rPr>
        <w:t xml:space="preserve">, cu modificările şi completările ulterioare, şi beneficiarii de alocaţii pentru susţinerea familiei acordate în baza </w:t>
      </w:r>
      <w:r w:rsidRPr="00BF3357">
        <w:rPr>
          <w:rFonts w:ascii="Times New Roman" w:hAnsi="Times New Roman" w:cs="Times New Roman"/>
          <w:sz w:val="28"/>
          <w:szCs w:val="28"/>
        </w:rPr>
        <w:t>Legii nr. 277/2010</w:t>
      </w:r>
      <w:r>
        <w:rPr>
          <w:rFonts w:ascii="Times New Roman" w:hAnsi="Times New Roman" w:cs="Times New Roman"/>
          <w:sz w:val="28"/>
          <w:szCs w:val="28"/>
        </w:rPr>
        <w:t>, republicată, cu modificările şi completările ulterioare, pentru care au fost efectuate deja anchetele sociale.</w:t>
      </w:r>
    </w:p>
    <w:p w:rsidR="006255AA" w:rsidRDefault="006255AA" w:rsidP="00C73A23">
      <w:pPr>
        <w:autoSpaceDE w:val="0"/>
        <w:autoSpaceDN w:val="0"/>
        <w:adjustRightInd w:val="0"/>
        <w:spacing w:after="0" w:line="240" w:lineRule="auto"/>
        <w:jc w:val="both"/>
        <w:rPr>
          <w:rFonts w:ascii="Times New Roman" w:hAnsi="Times New Roman" w:cs="Times New Roman"/>
          <w:sz w:val="28"/>
          <w:szCs w:val="28"/>
        </w:rPr>
      </w:pPr>
    </w:p>
    <w:p w:rsidR="00392B6F" w:rsidRDefault="00392B6F" w:rsidP="00C73A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ART. 15</w:t>
      </w:r>
    </w:p>
    <w:p w:rsidR="00392B6F" w:rsidRDefault="00392B6F" w:rsidP="00C73A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cazul ajutorului pentru energie termică, formularele de cerere şi declaraţie pe propria răspundere sunt transmise furnizorilor de către primării, până la data de 15 septembrie a fiecărui an.</w:t>
      </w:r>
    </w:p>
    <w:p w:rsidR="00392B6F" w:rsidRDefault="00392B6F" w:rsidP="00C73A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Furnizorii prevăzuţi la alin. (1) </w:t>
      </w:r>
      <w:proofErr w:type="gramStart"/>
      <w:r>
        <w:rPr>
          <w:rFonts w:ascii="Times New Roman" w:hAnsi="Times New Roman" w:cs="Times New Roman"/>
          <w:sz w:val="28"/>
          <w:szCs w:val="28"/>
        </w:rPr>
        <w:t>transmit</w:t>
      </w:r>
      <w:proofErr w:type="gramEnd"/>
      <w:r>
        <w:rPr>
          <w:rFonts w:ascii="Times New Roman" w:hAnsi="Times New Roman" w:cs="Times New Roman"/>
          <w:sz w:val="28"/>
          <w:szCs w:val="28"/>
        </w:rPr>
        <w:t xml:space="preserve"> formularele către titularii de contract/convenţie individuală, respectiv consumatorilor individuali şi asociaţiilor de proprietari/locatari, până la data de 25 septembrie a fiecărui an.</w:t>
      </w:r>
    </w:p>
    <w:p w:rsidR="00392B6F" w:rsidRDefault="00392B6F" w:rsidP="00C73A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Pentru gaze naturale, energie electrică şi combustibili solizi şi/sau petrolieri, formularele de cerere şi declaraţie pe propria răspundere sunt puse la dispoziţia solicitanţilor de către primării.</w:t>
      </w:r>
    </w:p>
    <w:p w:rsidR="00392B6F" w:rsidRDefault="00392B6F" w:rsidP="00C73A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Solicitantul ajutorului pentru încălzirea locuinţei poate intra în posesia formularului de cerere şi declaraţie pe propria răspundere, care se publică pe site-ul autorităţii administraţiei publice locale sau, după caz, al agenţiei teritoriale.</w:t>
      </w:r>
    </w:p>
    <w:p w:rsidR="006255AA" w:rsidRDefault="006255AA" w:rsidP="00C73A23">
      <w:pPr>
        <w:autoSpaceDE w:val="0"/>
        <w:autoSpaceDN w:val="0"/>
        <w:adjustRightInd w:val="0"/>
        <w:spacing w:after="0" w:line="240" w:lineRule="auto"/>
        <w:jc w:val="both"/>
        <w:rPr>
          <w:rFonts w:ascii="Times New Roman" w:hAnsi="Times New Roman" w:cs="Times New Roman"/>
          <w:sz w:val="28"/>
          <w:szCs w:val="28"/>
        </w:rPr>
      </w:pPr>
    </w:p>
    <w:p w:rsidR="005432D6" w:rsidRDefault="005432D6" w:rsidP="00C73A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ART. 17</w:t>
      </w:r>
    </w:p>
    <w:p w:rsidR="005432D6" w:rsidRDefault="005432D6" w:rsidP="00C73A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Stabilirea dreptului la ajutorul pentru încălzire, indiferent de sistemul de încălzire utilizat, se realizează în condiţiile prezentei legi, prin dispoziţie a primarului, care se emite o singură dată pentru toată perioada de acordare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ajutorului. Dispoziţiile pot fi emise fie individual, fie pentru mai mulţi beneficiari, caz în care vor fi aduse la cunoştinţa solicitanţilor individual.</w:t>
      </w:r>
    </w:p>
    <w:p w:rsidR="005432D6" w:rsidRDefault="005432D6" w:rsidP="00C73A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Dispoziţiile prevăzute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comunică până la data de 15 noiembrie titularilor ajutoarelor pentru încălzire, direct, prin intermediul furnizorilor sau prin asociaţiile de proprietari/locatari.</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Pentru acordarea ajutoarelor pentru încălzire în termenul prevăzut la alin. (2), primarii vor transmite agenţiilor teritoriale, atât în scris, cât şi în format electronic, situaţia centralizatoare privind titularii ajutoarelor, pe fiecare sistem de încălzire, situaţie care va conţine şi venitul mediu net lunar pe membru de familie/al persoanei singure, după caz, şi valoarea ajutorului pentru încălzire calculată potrivit prevederilor </w:t>
      </w:r>
      <w:r w:rsidRPr="00C2308B">
        <w:rPr>
          <w:rFonts w:ascii="Times New Roman" w:hAnsi="Times New Roman" w:cs="Times New Roman"/>
          <w:sz w:val="28"/>
          <w:szCs w:val="28"/>
        </w:rPr>
        <w:t>art. 7.</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cazul ajutoarelor pentru încălzire prevăzute </w:t>
      </w:r>
      <w:r w:rsidRPr="00C2308B">
        <w:rPr>
          <w:rFonts w:ascii="Times New Roman" w:hAnsi="Times New Roman" w:cs="Times New Roman"/>
          <w:sz w:val="28"/>
          <w:szCs w:val="28"/>
        </w:rPr>
        <w:t xml:space="preserve">la art. 6 </w:t>
      </w:r>
      <w:r>
        <w:rPr>
          <w:rFonts w:ascii="Times New Roman" w:hAnsi="Times New Roman" w:cs="Times New Roman"/>
          <w:sz w:val="28"/>
          <w:szCs w:val="28"/>
        </w:rPr>
        <w:t xml:space="preserve">alin. (2)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 c), situaţia centralizatoare prevăzută la alin. (3)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transmite atât în scris, cât şi în format electronic şi furnizorilor de energie termică în sistem centralizat, de gaze naturale/energie electrică şi asociaţiilor de proprietari/locatari, caz în care aceasta cuprinde şi valoarea ajutorului calculată în condiţiile prevederilor </w:t>
      </w:r>
      <w:r w:rsidRPr="00C2308B">
        <w:rPr>
          <w:rFonts w:ascii="Times New Roman" w:hAnsi="Times New Roman" w:cs="Times New Roman"/>
          <w:sz w:val="28"/>
          <w:szCs w:val="28"/>
        </w:rPr>
        <w:t>art. 7</w:t>
      </w:r>
      <w:r>
        <w:rPr>
          <w:rFonts w:ascii="Times New Roman" w:hAnsi="Times New Roman" w:cs="Times New Roman"/>
          <w:sz w:val="28"/>
          <w:szCs w:val="28"/>
        </w:rPr>
        <w:t>, denumirea şi datele de identificare ale furnizorului, respectiv codul de client al solicitantului.</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Dispoziţiile primarului conţin numele şi prenumele titularului, cuantumul ajutorului pentru încălzire acordat în condiţiile prevăzute la </w:t>
      </w:r>
      <w:r w:rsidRPr="00C2308B">
        <w:rPr>
          <w:rFonts w:ascii="Times New Roman" w:hAnsi="Times New Roman" w:cs="Times New Roman"/>
          <w:sz w:val="28"/>
          <w:szCs w:val="28"/>
        </w:rPr>
        <w:t>art. 7</w:t>
      </w:r>
      <w:r>
        <w:rPr>
          <w:rFonts w:ascii="Times New Roman" w:hAnsi="Times New Roman" w:cs="Times New Roman"/>
          <w:sz w:val="28"/>
          <w:szCs w:val="28"/>
        </w:rPr>
        <w:t xml:space="preserve">, perioada de acordare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acestuia, iar în cazul beneficiarilor care utilizează combustibili solizi şi/sau petrolieri, şi data efectuării plăţii acestuia.</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Pentru solicitanţii care nu îndeplinesc condiţiile de acordare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ajutorului pentru încălzire, în termenul prevăzut la alin. (2) </w:t>
      </w:r>
      <w:proofErr w:type="gramStart"/>
      <w:r>
        <w:rPr>
          <w:rFonts w:ascii="Times New Roman" w:hAnsi="Times New Roman" w:cs="Times New Roman"/>
          <w:sz w:val="28"/>
          <w:szCs w:val="28"/>
        </w:rPr>
        <w:t>primarii</w:t>
      </w:r>
      <w:proofErr w:type="gramEnd"/>
      <w:r>
        <w:rPr>
          <w:rFonts w:ascii="Times New Roman" w:hAnsi="Times New Roman" w:cs="Times New Roman"/>
          <w:sz w:val="28"/>
          <w:szCs w:val="28"/>
        </w:rPr>
        <w:t xml:space="preserve"> le comunică acestora dispoziţia motivată privind respingerea cererii.</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În situaţia în care consumatorii vulnerabili îndeplinesc condiţiile de acordare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ajutorului pentru încălzire pe parcursul sezonului rece, stabilirea dreptului se face prin dispoziţie a primarului, după cum urmează:</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începând</w:t>
      </w:r>
      <w:proofErr w:type="gramEnd"/>
      <w:r>
        <w:rPr>
          <w:rFonts w:ascii="Times New Roman" w:hAnsi="Times New Roman" w:cs="Times New Roman"/>
          <w:sz w:val="28"/>
          <w:szCs w:val="28"/>
        </w:rPr>
        <w:t xml:space="preserve"> cu luna depunerii cererii, pentru cei care au depus documentele până la data de 20 a lunii respective;</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începând</w:t>
      </w:r>
      <w:proofErr w:type="gramEnd"/>
      <w:r>
        <w:rPr>
          <w:rFonts w:ascii="Times New Roman" w:hAnsi="Times New Roman" w:cs="Times New Roman"/>
          <w:sz w:val="28"/>
          <w:szCs w:val="28"/>
        </w:rPr>
        <w:t xml:space="preserve"> cu luna următoare, pentru cei care au depus documentele după data prevăzută la lit.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începând</w:t>
      </w:r>
      <w:proofErr w:type="gramEnd"/>
      <w:r>
        <w:rPr>
          <w:rFonts w:ascii="Times New Roman" w:hAnsi="Times New Roman" w:cs="Times New Roman"/>
          <w:sz w:val="28"/>
          <w:szCs w:val="28"/>
        </w:rPr>
        <w:t xml:space="preserve"> cu luna depunerii cererii, pentru beneficiarii de ajutor social al căror drept de ajutor social este stabilit începând cu acea lună, indiferent de data la care a fost depusă cererea.</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Dispoziţia primarului prevăzută la alin. (7)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comunică titularului în termen de 5 zile de la emitere, prevederile alin. (3)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(4) aplicându-se în mod corespunzător.</w:t>
      </w:r>
    </w:p>
    <w:p w:rsidR="006255AA"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ART. 18</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Dreptul la ajutorul pentru încălzire poate fi solicitat odată cu cel de ajutor social şi/sau cu cel de alocaţie pentru susţinerea familiei, potrivit prevederilor </w:t>
      </w:r>
      <w:r w:rsidRPr="00C2308B">
        <w:rPr>
          <w:rFonts w:ascii="Times New Roman" w:hAnsi="Times New Roman" w:cs="Times New Roman"/>
          <w:sz w:val="28"/>
          <w:szCs w:val="28"/>
        </w:rPr>
        <w:t xml:space="preserve">art. 9 </w:t>
      </w:r>
      <w:r>
        <w:rPr>
          <w:rFonts w:ascii="Times New Roman" w:hAnsi="Times New Roman" w:cs="Times New Roman"/>
          <w:sz w:val="28"/>
          <w:szCs w:val="28"/>
        </w:rPr>
        <w:t>alin. (5^2) din Legea nr. 416/2001, cu modificările şi completările ulterioare.</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situaţia în care familia beneficiară de ajutor social, conform </w:t>
      </w:r>
      <w:r w:rsidRPr="00C2308B">
        <w:rPr>
          <w:rFonts w:ascii="Times New Roman" w:hAnsi="Times New Roman" w:cs="Times New Roman"/>
          <w:sz w:val="28"/>
          <w:szCs w:val="28"/>
        </w:rPr>
        <w:t xml:space="preserve">Legii nr. 416/2001, </w:t>
      </w:r>
      <w:r>
        <w:rPr>
          <w:rFonts w:ascii="Times New Roman" w:hAnsi="Times New Roman" w:cs="Times New Roman"/>
          <w:sz w:val="28"/>
          <w:szCs w:val="28"/>
        </w:rPr>
        <w:t xml:space="preserve">cu modificările şi completările ulterioare, şi/sau de alocaţie pentru susţinerea familiei, conform </w:t>
      </w:r>
      <w:r w:rsidRPr="00C2308B">
        <w:rPr>
          <w:rFonts w:ascii="Times New Roman" w:hAnsi="Times New Roman" w:cs="Times New Roman"/>
          <w:sz w:val="28"/>
          <w:szCs w:val="28"/>
        </w:rPr>
        <w:t>Legii nr. 277/2010</w:t>
      </w:r>
      <w:r>
        <w:rPr>
          <w:rFonts w:ascii="Times New Roman" w:hAnsi="Times New Roman" w:cs="Times New Roman"/>
          <w:sz w:val="28"/>
          <w:szCs w:val="28"/>
        </w:rPr>
        <w:t>, republicată, cu modificările şi completările ulterioare, solicită, ulterior stabilirii acestor drepturi, şi ajutorul pentru încălzire prevăzut de prezenta lege, acesta se acordă luând în considerare documentele doveditoare privind componenţa familiei şi veniturile membrilor acesteia, depuse de titular pentru acordarea dreptului la ajutor social şi/sau la alocaţia pentru susţinerea familiei.</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Stabilirea dreptului la ajutorul pentru încălzire în situaţia prevăzută la alin. (2)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face cu condiţia ca la data depunerii cererii familia să fie în plata a cel puţin unuia dintre drepturile la ajutor social şi/sau la alocaţie pentru susţinerea familiei.</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situaţia familiilor al căror drept la ajutor social şi/sau la alocaţie pentru susţinerea familiei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încetat sau, după caz, este suspendat conform legii, dreptul la ajutorul pentru încălzire se acordă cu respectarea prevederilor </w:t>
      </w:r>
      <w:r w:rsidRPr="00C2308B">
        <w:rPr>
          <w:rFonts w:ascii="Times New Roman" w:hAnsi="Times New Roman" w:cs="Times New Roman"/>
          <w:sz w:val="28"/>
          <w:szCs w:val="28"/>
        </w:rPr>
        <w:t xml:space="preserve">art. 14 </w:t>
      </w:r>
      <w:r>
        <w:rPr>
          <w:rFonts w:ascii="Times New Roman" w:hAnsi="Times New Roman" w:cs="Times New Roman"/>
          <w:sz w:val="28"/>
          <w:szCs w:val="28"/>
        </w:rPr>
        <w:t>alin. (1).</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Formularul de cerere pentru solicitarea ajutorului pentru încălzire în situaţia prevăzută la alin. (2)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cel prevăzut la </w:t>
      </w:r>
      <w:r w:rsidRPr="00C2308B">
        <w:rPr>
          <w:rFonts w:ascii="Times New Roman" w:hAnsi="Times New Roman" w:cs="Times New Roman"/>
          <w:sz w:val="28"/>
          <w:szCs w:val="28"/>
        </w:rPr>
        <w:t xml:space="preserve">art. 18^1 </w:t>
      </w:r>
      <w:r>
        <w:rPr>
          <w:rFonts w:ascii="Times New Roman" w:hAnsi="Times New Roman" w:cs="Times New Roman"/>
          <w:sz w:val="28"/>
          <w:szCs w:val="28"/>
        </w:rPr>
        <w:t xml:space="preserve">alin. (5)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277/2010, republicată, cu modificările şi completările ulterioare.</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Cererea prevăzută la alin. (5)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depune potrivit prevederilor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prevederile </w:t>
      </w:r>
      <w:r w:rsidRPr="00C2308B">
        <w:rPr>
          <w:rFonts w:ascii="Times New Roman" w:hAnsi="Times New Roman" w:cs="Times New Roman"/>
          <w:sz w:val="28"/>
          <w:szCs w:val="28"/>
        </w:rPr>
        <w:t xml:space="preserve">art. 17 </w:t>
      </w:r>
      <w:r>
        <w:rPr>
          <w:rFonts w:ascii="Times New Roman" w:hAnsi="Times New Roman" w:cs="Times New Roman"/>
          <w:sz w:val="28"/>
          <w:szCs w:val="28"/>
        </w:rPr>
        <w:t>aplicându-se în mod corespunzător.</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Pentru situaţia prevăzută la alin. (1), dispoziţia primarului conţine acordarea tuturor drepturilor solicitate.</w:t>
      </w:r>
    </w:p>
    <w:p w:rsidR="006255AA"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ART. 19</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Titularii ajutoarelor pentru încălzire sunt obligaţi să comunice primarului orice modificare intervenită în componenţa familiei şi a veniturilor acesteia, în termen de 5 zile de la data la care a intervenit modificarea.</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Comunicarea modificărilor prevăzute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face prin depunerea unei noi declaraţii pe propria răspundere, individual sau prin asociaţiile de proprietari/locatari.</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modificărilor prevăzute la alin. (1), primarul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emite o nouă dispoziţie cu privire la modificarea valorii ajutorului pentru încălzire calculat în condiţiile prezentei legi.</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Modificările sau, după caz, încetarea dreptului la ajutorul pentru încălzire, prevăzute la alin. (3), se fac începând cu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următoare celei în care au intervenit modificările potrivit alin. (1).</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Primarul comunică titularului ajutorului pentru încălzire dispoziţia prevăzută la alin. (3)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termen de 5 zile de la data emiterii acesteia, direct sau, după caz, prin intermediul asociaţiilor de proprietari/locatari.</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În termenul prevăzut la alin. (5), primarul transmite furnizorilor, asociaţiilor de proprietari/locatari, precum şi agenţiilor teritoriale situaţia privind modificările prevăzute la alin. (3) </w:t>
      </w:r>
      <w:proofErr w:type="gramStart"/>
      <w:r>
        <w:rPr>
          <w:rFonts w:ascii="Times New Roman" w:hAnsi="Times New Roman" w:cs="Times New Roman"/>
          <w:sz w:val="28"/>
          <w:szCs w:val="28"/>
        </w:rPr>
        <w:t>sau</w:t>
      </w:r>
      <w:proofErr w:type="gramEnd"/>
      <w:r>
        <w:rPr>
          <w:rFonts w:ascii="Times New Roman" w:hAnsi="Times New Roman" w:cs="Times New Roman"/>
          <w:sz w:val="28"/>
          <w:szCs w:val="28"/>
        </w:rPr>
        <w:t>, după caz, încetarea dreptului la ajutorul pentru încălzire, atât în scris, cât şi în format electronic.</w:t>
      </w:r>
    </w:p>
    <w:p w:rsidR="00C373F5"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373F5" w:rsidRDefault="00C373F5" w:rsidP="006255AA">
      <w:pPr>
        <w:autoSpaceDE w:val="0"/>
        <w:autoSpaceDN w:val="0"/>
        <w:adjustRightInd w:val="0"/>
        <w:spacing w:after="0" w:line="240" w:lineRule="auto"/>
        <w:jc w:val="both"/>
        <w:rPr>
          <w:rFonts w:ascii="Times New Roman" w:hAnsi="Times New Roman" w:cs="Times New Roman"/>
          <w:sz w:val="28"/>
          <w:szCs w:val="28"/>
        </w:rPr>
      </w:pP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Suplimentul pentru energie - mod de stabilire şi acordare</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25*)</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Familiile şi persoanele singure ale căror venituri sunt de până la valoarea prevăzută la </w:t>
      </w:r>
      <w:r w:rsidRPr="00861CC2">
        <w:rPr>
          <w:rFonts w:ascii="Times New Roman" w:hAnsi="Times New Roman" w:cs="Times New Roman"/>
          <w:sz w:val="28"/>
          <w:szCs w:val="28"/>
        </w:rPr>
        <w:t xml:space="preserve">art. 7 </w:t>
      </w:r>
      <w:r>
        <w:rPr>
          <w:rFonts w:ascii="Times New Roman" w:hAnsi="Times New Roman" w:cs="Times New Roman"/>
          <w:sz w:val="28"/>
          <w:szCs w:val="28"/>
        </w:rPr>
        <w:t xml:space="preserve">alin. (2) </w:t>
      </w:r>
      <w:proofErr w:type="gramStart"/>
      <w:r>
        <w:rPr>
          <w:rFonts w:ascii="Times New Roman" w:hAnsi="Times New Roman" w:cs="Times New Roman"/>
          <w:sz w:val="28"/>
          <w:szCs w:val="28"/>
        </w:rPr>
        <w:t>beneficiază</w:t>
      </w:r>
      <w:proofErr w:type="gramEnd"/>
      <w:r>
        <w:rPr>
          <w:rFonts w:ascii="Times New Roman" w:hAnsi="Times New Roman" w:cs="Times New Roman"/>
          <w:sz w:val="28"/>
          <w:szCs w:val="28"/>
        </w:rPr>
        <w:t xml:space="preserve"> lunar, inclusiv în perioada sezonului rece, de un supliment pentru energie în sumă fixă, acordat în funcţie de sursele de furnizare a energiei utilizate, în cuantum de:</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30 lei/lună pentru consumul de energie electrică;</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10 lei/lună pentru consumul de gaze naturale;</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w:t>
      </w:r>
      <w:proofErr w:type="gramEnd"/>
      <w:r>
        <w:rPr>
          <w:rFonts w:ascii="Times New Roman" w:hAnsi="Times New Roman" w:cs="Times New Roman"/>
          <w:sz w:val="28"/>
          <w:szCs w:val="28"/>
        </w:rPr>
        <w:t xml:space="preserve"> 10 lei/lună pentru consumul de energie termică;</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20 lei/lună pentru consumul de combustibili solizi şi/sau petrolieri.</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Suplimentul pentru energie se acordă lunar, pe tot parcursul anului, şi se plăteşte astfel:</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furnizorului</w:t>
      </w:r>
      <w:proofErr w:type="gramEnd"/>
      <w:r>
        <w:rPr>
          <w:rFonts w:ascii="Times New Roman" w:hAnsi="Times New Roman" w:cs="Times New Roman"/>
          <w:sz w:val="28"/>
          <w:szCs w:val="28"/>
        </w:rPr>
        <w:t xml:space="preserve">, dar nu mai mult decât consumul facturat, în cazul suplimentului prevăzut la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 c);</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direct</w:t>
      </w:r>
      <w:proofErr w:type="gramEnd"/>
      <w:r>
        <w:rPr>
          <w:rFonts w:ascii="Times New Roman" w:hAnsi="Times New Roman" w:cs="Times New Roman"/>
          <w:sz w:val="28"/>
          <w:szCs w:val="28"/>
        </w:rPr>
        <w:t xml:space="preserve"> titularului, în cazul suplimentului prevăzut la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d).</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Suplimentul pentru energie poate fi solicitat împreună cu ajutorul pentru încălzirea locuinţei sau separat, atunci când sunt îndeplinite condiţiile de acordare, cu respectarea prevederilor </w:t>
      </w:r>
      <w:r w:rsidRPr="00861CC2">
        <w:rPr>
          <w:rFonts w:ascii="Times New Roman" w:hAnsi="Times New Roman" w:cs="Times New Roman"/>
          <w:sz w:val="28"/>
          <w:szCs w:val="28"/>
        </w:rPr>
        <w:t>art. 7.</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Suplimentul pentru energie se acordă cumulat în funcţie de sursele de furnizare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energiei utilizate.</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situaţia în care singura sursă de energie utilizată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energia electrică, cuantumul suplimentului este de 70 lei/lună.</w:t>
      </w:r>
    </w:p>
    <w:p w:rsidR="005432D6" w:rsidRDefault="005432D6" w:rsidP="006255AA">
      <w:pPr>
        <w:autoSpaceDE w:val="0"/>
        <w:autoSpaceDN w:val="0"/>
        <w:adjustRightInd w:val="0"/>
        <w:spacing w:after="0" w:line="240" w:lineRule="auto"/>
        <w:jc w:val="both"/>
        <w:rPr>
          <w:rFonts w:ascii="Times New Roman" w:hAnsi="Times New Roman" w:cs="Times New Roman"/>
          <w:sz w:val="28"/>
          <w:szCs w:val="28"/>
        </w:rPr>
      </w:pPr>
    </w:p>
    <w:p w:rsidR="005432D6" w:rsidRDefault="005432D6" w:rsidP="006255AA">
      <w:pPr>
        <w:jc w:val="both"/>
      </w:pPr>
    </w:p>
    <w:p w:rsidR="00A46E3E" w:rsidRDefault="00A46E3E"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ART. 26</w:t>
      </w:r>
    </w:p>
    <w:p w:rsidR="00A46E3E" w:rsidRDefault="00A46E3E"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solicitarea suplimentului pentru energie, familiile şi persoanele singure depun la primăria în a cărei rază teritorială au locuinţa o cerere şi declaraţie pe propria răspundere privind, după caz, componenţa familiei şi veniturile realizate de membrii acesteia. În situaţia în care se solicită şi ajutorul pentru încălzire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depune o singură cerere şi declaraţie pe propria răspundere.</w:t>
      </w:r>
    </w:p>
    <w:p w:rsidR="00A46E3E" w:rsidRDefault="00A46E3E"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termen de maximum 30 de zile de la data depunerii cererii, primarul emite dispoziţia de acordare sau de respingere a cererii, pe care o comunică titularului şi furnizorului în termen de 5 zile lucrătoare de la emitere, prevederile </w:t>
      </w:r>
      <w:r w:rsidRPr="00861CC2">
        <w:rPr>
          <w:rFonts w:ascii="Times New Roman" w:hAnsi="Times New Roman" w:cs="Times New Roman"/>
          <w:sz w:val="28"/>
          <w:szCs w:val="28"/>
        </w:rPr>
        <w:t xml:space="preserve">art. 14 </w:t>
      </w:r>
      <w:r>
        <w:rPr>
          <w:rFonts w:ascii="Times New Roman" w:hAnsi="Times New Roman" w:cs="Times New Roman"/>
          <w:sz w:val="28"/>
          <w:szCs w:val="28"/>
        </w:rPr>
        <w:t>alin. (3) - (5) aplicându-se în mod corespunzător.</w:t>
      </w:r>
    </w:p>
    <w:p w:rsidR="00A46E3E" w:rsidRDefault="00A46E3E"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Dreptul la suplimentul pentru energie se stabileşte aplicând în mod corespunzător prevederile </w:t>
      </w:r>
      <w:r w:rsidRPr="00861CC2">
        <w:rPr>
          <w:rFonts w:ascii="Times New Roman" w:hAnsi="Times New Roman" w:cs="Times New Roman"/>
          <w:sz w:val="28"/>
          <w:szCs w:val="28"/>
        </w:rPr>
        <w:t xml:space="preserve">art. 17 </w:t>
      </w:r>
      <w:r>
        <w:rPr>
          <w:rFonts w:ascii="Times New Roman" w:hAnsi="Times New Roman" w:cs="Times New Roman"/>
          <w:sz w:val="28"/>
          <w:szCs w:val="28"/>
        </w:rPr>
        <w:t>alin. (7).</w:t>
      </w:r>
    </w:p>
    <w:p w:rsidR="00A46E3E" w:rsidRDefault="00A46E3E" w:rsidP="006255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Modelul cererii se stabileşte prin normele metodologice de aplicare a prezentei legi.</w:t>
      </w:r>
    </w:p>
    <w:p w:rsidR="005432D6" w:rsidRDefault="005432D6" w:rsidP="006255AA">
      <w:pPr>
        <w:jc w:val="both"/>
      </w:pPr>
    </w:p>
    <w:p w:rsidR="00A46E3E" w:rsidRDefault="00A46E3E" w:rsidP="008B50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ART. 28</w:t>
      </w:r>
    </w:p>
    <w:p w:rsidR="00A46E3E" w:rsidRDefault="00A46E3E" w:rsidP="008B50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Fondurile necesare pentru plata ajutorului pentru încălzire prevăzut la </w:t>
      </w:r>
      <w:r w:rsidRPr="00861CC2">
        <w:rPr>
          <w:rFonts w:ascii="Times New Roman" w:hAnsi="Times New Roman" w:cs="Times New Roman"/>
          <w:sz w:val="28"/>
          <w:szCs w:val="28"/>
        </w:rPr>
        <w:t xml:space="preserve">art. 6 </w:t>
      </w:r>
      <w:r>
        <w:rPr>
          <w:rFonts w:ascii="Times New Roman" w:hAnsi="Times New Roman" w:cs="Times New Roman"/>
          <w:sz w:val="28"/>
          <w:szCs w:val="28"/>
        </w:rPr>
        <w:t xml:space="preserve">alin. (2)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 c) şi a suplimentului pentru energie prevăzut la </w:t>
      </w:r>
      <w:r w:rsidRPr="00861CC2">
        <w:rPr>
          <w:rFonts w:ascii="Times New Roman" w:hAnsi="Times New Roman" w:cs="Times New Roman"/>
          <w:sz w:val="28"/>
          <w:szCs w:val="28"/>
        </w:rPr>
        <w:t xml:space="preserve">art. 25 </w:t>
      </w:r>
      <w:r>
        <w:rPr>
          <w:rFonts w:ascii="Times New Roman" w:hAnsi="Times New Roman" w:cs="Times New Roman"/>
          <w:sz w:val="28"/>
          <w:szCs w:val="28"/>
        </w:rPr>
        <w:t>se asigură din bugetul de stat, prin bugetul Ministerului Muncii şi Protecţiei Sociale.</w:t>
      </w:r>
    </w:p>
    <w:p w:rsidR="00A46E3E" w:rsidRDefault="00A46E3E" w:rsidP="008B50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Fondurile necesare pentru plata ajutorului pentru încălzire, prevăzut </w:t>
      </w:r>
      <w:r w:rsidRPr="00861CC2">
        <w:rPr>
          <w:rFonts w:ascii="Times New Roman" w:hAnsi="Times New Roman" w:cs="Times New Roman"/>
          <w:sz w:val="28"/>
          <w:szCs w:val="28"/>
        </w:rPr>
        <w:t xml:space="preserve">la art. 6 </w:t>
      </w:r>
      <w:r>
        <w:rPr>
          <w:rFonts w:ascii="Times New Roman" w:hAnsi="Times New Roman" w:cs="Times New Roman"/>
          <w:sz w:val="28"/>
          <w:szCs w:val="28"/>
        </w:rPr>
        <w:t xml:space="preserve">alin. (2)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d</w:t>
      </w:r>
      <w:proofErr w:type="gramEnd"/>
      <w:r>
        <w:rPr>
          <w:rFonts w:ascii="Times New Roman" w:hAnsi="Times New Roman" w:cs="Times New Roman"/>
          <w:sz w:val="28"/>
          <w:szCs w:val="28"/>
        </w:rPr>
        <w:t>), se asigură din transferuri de la bugetul de stat către bugetele locale, prevăzute în bugetul Ministerului Muncii şi Protecţiei Sociale.</w:t>
      </w:r>
    </w:p>
    <w:p w:rsidR="00A46E3E" w:rsidRDefault="00A46E3E" w:rsidP="008B50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Fondurile necesare pentru plata drepturilor, prevăzute la </w:t>
      </w:r>
      <w:r w:rsidRPr="008B5054">
        <w:rPr>
          <w:rFonts w:ascii="Times New Roman" w:hAnsi="Times New Roman" w:cs="Times New Roman"/>
          <w:sz w:val="28"/>
          <w:szCs w:val="28"/>
        </w:rPr>
        <w:t>art. 9</w:t>
      </w:r>
      <w:r>
        <w:rPr>
          <w:rFonts w:ascii="Times New Roman" w:hAnsi="Times New Roman" w:cs="Times New Roman"/>
          <w:sz w:val="28"/>
          <w:szCs w:val="28"/>
        </w:rPr>
        <w:t>, se asigură din bugetele locale.</w:t>
      </w:r>
    </w:p>
    <w:p w:rsidR="00A46E3E" w:rsidRDefault="00A46E3E" w:rsidP="008B50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Cheltuielile administrative privind stabilirea, modificarea sau încetarea dreptului la ajutorul pentru încălzire şi la suplimentul pentru energie, precum şi pentru tipărirea formularului de cerere şi declaraţie pe propria răspundere privind componenţa familiei şi veniturile acesteia se asigură din bugetele locale.</w:t>
      </w:r>
    </w:p>
    <w:p w:rsidR="00A46E3E" w:rsidRDefault="00A46E3E" w:rsidP="008B50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29</w:t>
      </w:r>
    </w:p>
    <w:p w:rsidR="00A46E3E" w:rsidRDefault="00A46E3E" w:rsidP="008B50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Decontarea sumelor cu titlu de ajutor pentru încălzire, prevăzut la </w:t>
      </w:r>
      <w:r w:rsidRPr="008B5054">
        <w:rPr>
          <w:rFonts w:ascii="Times New Roman" w:hAnsi="Times New Roman" w:cs="Times New Roman"/>
          <w:sz w:val="28"/>
          <w:szCs w:val="28"/>
        </w:rPr>
        <w:t xml:space="preserve">art. 6 </w:t>
      </w:r>
      <w:r>
        <w:rPr>
          <w:rFonts w:ascii="Times New Roman" w:hAnsi="Times New Roman" w:cs="Times New Roman"/>
          <w:sz w:val="28"/>
          <w:szCs w:val="28"/>
        </w:rPr>
        <w:t xml:space="preserve">alin. (2)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 c), şi a suplimentului pentru energie se realizează lunar de către agenţiile teritoriale pe baza borderoului centralizator prevăzut la </w:t>
      </w:r>
      <w:r w:rsidRPr="008B5054">
        <w:rPr>
          <w:rFonts w:ascii="Times New Roman" w:hAnsi="Times New Roman" w:cs="Times New Roman"/>
          <w:sz w:val="28"/>
          <w:szCs w:val="28"/>
        </w:rPr>
        <w:t xml:space="preserve">art. 21 </w:t>
      </w:r>
      <w:r>
        <w:rPr>
          <w:rFonts w:ascii="Times New Roman" w:hAnsi="Times New Roman" w:cs="Times New Roman"/>
          <w:sz w:val="28"/>
          <w:szCs w:val="28"/>
        </w:rPr>
        <w:t xml:space="preserve">alin. (5)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w:t>
      </w:r>
      <w:r w:rsidRPr="008B5054">
        <w:rPr>
          <w:rFonts w:ascii="Times New Roman" w:hAnsi="Times New Roman" w:cs="Times New Roman"/>
          <w:sz w:val="28"/>
          <w:szCs w:val="28"/>
        </w:rPr>
        <w:t xml:space="preserve">art. 23 </w:t>
      </w:r>
      <w:r>
        <w:rPr>
          <w:rFonts w:ascii="Times New Roman" w:hAnsi="Times New Roman" w:cs="Times New Roman"/>
          <w:sz w:val="28"/>
          <w:szCs w:val="28"/>
        </w:rPr>
        <w:t>alin. (5).</w:t>
      </w:r>
    </w:p>
    <w:p w:rsidR="00A46E3E" w:rsidRDefault="00A46E3E" w:rsidP="008B50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Decontarea sumelor cu titlu de ajutor pentru combustibili solizi şi/sau petrolieri, prevăzut la </w:t>
      </w:r>
      <w:r w:rsidRPr="008B5054">
        <w:rPr>
          <w:rFonts w:ascii="Times New Roman" w:hAnsi="Times New Roman" w:cs="Times New Roman"/>
          <w:sz w:val="28"/>
          <w:szCs w:val="28"/>
        </w:rPr>
        <w:t xml:space="preserve">art. 6 </w:t>
      </w:r>
      <w:r>
        <w:rPr>
          <w:rFonts w:ascii="Times New Roman" w:hAnsi="Times New Roman" w:cs="Times New Roman"/>
          <w:sz w:val="28"/>
          <w:szCs w:val="28"/>
        </w:rPr>
        <w:t xml:space="preserve">alin. (2)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d), se face o singură dată pentru tot sezonul rece sau pentru lunile rămase din sezonul rece, în situaţia prevăzută la </w:t>
      </w:r>
      <w:r w:rsidRPr="008B5054">
        <w:rPr>
          <w:rFonts w:ascii="Times New Roman" w:hAnsi="Times New Roman" w:cs="Times New Roman"/>
          <w:sz w:val="28"/>
          <w:szCs w:val="28"/>
        </w:rPr>
        <w:t xml:space="preserve">art. 17 </w:t>
      </w:r>
      <w:r>
        <w:rPr>
          <w:rFonts w:ascii="Times New Roman" w:hAnsi="Times New Roman" w:cs="Times New Roman"/>
          <w:sz w:val="28"/>
          <w:szCs w:val="28"/>
        </w:rPr>
        <w:t>alin. (7).</w:t>
      </w:r>
    </w:p>
    <w:p w:rsidR="00A46E3E" w:rsidRDefault="00A46E3E" w:rsidP="008B50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vederea plăţii ajutorului pentru combustibili solizi şi/sau petrolieri în condiţiile prevederilor alin. (2), primarii transmit agenţiilor teritoriale situaţia centralizatoare prevăzută la </w:t>
      </w:r>
      <w:r w:rsidRPr="008B5054">
        <w:rPr>
          <w:rFonts w:ascii="Times New Roman" w:hAnsi="Times New Roman" w:cs="Times New Roman"/>
          <w:sz w:val="28"/>
          <w:szCs w:val="28"/>
        </w:rPr>
        <w:t xml:space="preserve">art. 17 </w:t>
      </w:r>
      <w:r>
        <w:rPr>
          <w:rFonts w:ascii="Times New Roman" w:hAnsi="Times New Roman" w:cs="Times New Roman"/>
          <w:sz w:val="28"/>
          <w:szCs w:val="28"/>
        </w:rPr>
        <w:t xml:space="preserve">alin. (3), actualizată lunar conform prevederilor </w:t>
      </w:r>
      <w:r w:rsidRPr="008B5054">
        <w:rPr>
          <w:rFonts w:ascii="Times New Roman" w:hAnsi="Times New Roman" w:cs="Times New Roman"/>
          <w:sz w:val="28"/>
          <w:szCs w:val="28"/>
        </w:rPr>
        <w:t xml:space="preserve">art. 17 </w:t>
      </w:r>
      <w:r>
        <w:rPr>
          <w:rFonts w:ascii="Times New Roman" w:hAnsi="Times New Roman" w:cs="Times New Roman"/>
          <w:sz w:val="28"/>
          <w:szCs w:val="28"/>
        </w:rPr>
        <w:t>alin. (7).</w:t>
      </w:r>
    </w:p>
    <w:p w:rsidR="00A46E3E" w:rsidRDefault="00A46E3E" w:rsidP="008B5054">
      <w:pPr>
        <w:jc w:val="both"/>
      </w:pPr>
    </w:p>
    <w:p w:rsidR="00A46E3E" w:rsidRDefault="00A46E3E">
      <w:bookmarkStart w:id="0" w:name="_GoBack"/>
      <w:bookmarkEnd w:id="0"/>
    </w:p>
    <w:sectPr w:rsidR="00A46E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A23663"/>
    <w:multiLevelType w:val="hybridMultilevel"/>
    <w:tmpl w:val="1474FB96"/>
    <w:lvl w:ilvl="0" w:tplc="9432EB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6F"/>
    <w:rsid w:val="00070A5C"/>
    <w:rsid w:val="001B1C35"/>
    <w:rsid w:val="00392B6F"/>
    <w:rsid w:val="00446782"/>
    <w:rsid w:val="005432D6"/>
    <w:rsid w:val="006255AA"/>
    <w:rsid w:val="00777828"/>
    <w:rsid w:val="007E0367"/>
    <w:rsid w:val="00861CC2"/>
    <w:rsid w:val="00886693"/>
    <w:rsid w:val="008B5054"/>
    <w:rsid w:val="00A46E3E"/>
    <w:rsid w:val="00BF3357"/>
    <w:rsid w:val="00C2308B"/>
    <w:rsid w:val="00C373F5"/>
    <w:rsid w:val="00C73A23"/>
    <w:rsid w:val="00E1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A0D0E-3FEA-4475-A24A-892D76AD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r">
    <w:name w:val="s_par"/>
    <w:basedOn w:val="DefaultParagraphFont"/>
    <w:rsid w:val="00E10EC5"/>
  </w:style>
  <w:style w:type="character" w:customStyle="1" w:styleId="scapttl">
    <w:name w:val="s_cap_ttl"/>
    <w:basedOn w:val="DefaultParagraphFont"/>
    <w:rsid w:val="00E10EC5"/>
  </w:style>
  <w:style w:type="character" w:customStyle="1" w:styleId="scapden">
    <w:name w:val="s_cap_den"/>
    <w:basedOn w:val="DefaultParagraphFont"/>
    <w:rsid w:val="00E10EC5"/>
  </w:style>
  <w:style w:type="character" w:customStyle="1" w:styleId="sartttl">
    <w:name w:val="s_art_ttl"/>
    <w:basedOn w:val="DefaultParagraphFont"/>
    <w:rsid w:val="00E10EC5"/>
  </w:style>
  <w:style w:type="character" w:customStyle="1" w:styleId="saln">
    <w:name w:val="s_aln"/>
    <w:basedOn w:val="DefaultParagraphFont"/>
    <w:rsid w:val="00E10EC5"/>
  </w:style>
  <w:style w:type="character" w:customStyle="1" w:styleId="salnttl">
    <w:name w:val="s_aln_ttl"/>
    <w:basedOn w:val="DefaultParagraphFont"/>
    <w:rsid w:val="00E10EC5"/>
  </w:style>
  <w:style w:type="character" w:customStyle="1" w:styleId="salnbdy">
    <w:name w:val="s_aln_bdy"/>
    <w:basedOn w:val="DefaultParagraphFont"/>
    <w:rsid w:val="00E10EC5"/>
  </w:style>
  <w:style w:type="character" w:customStyle="1" w:styleId="slit">
    <w:name w:val="s_lit"/>
    <w:basedOn w:val="DefaultParagraphFont"/>
    <w:rsid w:val="00E10EC5"/>
  </w:style>
  <w:style w:type="character" w:customStyle="1" w:styleId="slitttl">
    <w:name w:val="s_lit_ttl"/>
    <w:basedOn w:val="DefaultParagraphFont"/>
    <w:rsid w:val="00E10EC5"/>
  </w:style>
  <w:style w:type="character" w:customStyle="1" w:styleId="slitbdy">
    <w:name w:val="s_lit_bdy"/>
    <w:basedOn w:val="DefaultParagraphFont"/>
    <w:rsid w:val="00E10EC5"/>
  </w:style>
  <w:style w:type="character" w:customStyle="1" w:styleId="shdr">
    <w:name w:val="s_hdr"/>
    <w:basedOn w:val="DefaultParagraphFont"/>
    <w:rsid w:val="00777828"/>
  </w:style>
  <w:style w:type="paragraph" w:styleId="ListParagraph">
    <w:name w:val="List Paragraph"/>
    <w:basedOn w:val="Normal"/>
    <w:uiPriority w:val="34"/>
    <w:qFormat/>
    <w:rsid w:val="00777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6</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AsisSoc5</dc:creator>
  <cp:keywords/>
  <dc:description/>
  <cp:lastModifiedBy>AsisSoc5</cp:lastModifiedBy>
  <cp:revision>16</cp:revision>
  <dcterms:created xsi:type="dcterms:W3CDTF">2022-03-29T05:37:00Z</dcterms:created>
  <dcterms:modified xsi:type="dcterms:W3CDTF">2022-03-30T04:56:00Z</dcterms:modified>
</cp:coreProperties>
</file>